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CDC" w:rsidRPr="00203CDC" w:rsidRDefault="00203CDC" w:rsidP="00203CDC">
      <w:pPr>
        <w:spacing w:after="200" w:line="276" w:lineRule="auto"/>
        <w:ind w:left="3544" w:hanging="3544"/>
        <w:rPr>
          <w:rFonts w:ascii="Times New Roman" w:eastAsia="Calibri" w:hAnsi="Times New Roman" w:cs="Times New Roman"/>
        </w:rPr>
      </w:pPr>
      <w:r w:rsidRPr="00203CDC">
        <w:rPr>
          <w:rFonts w:ascii="Times New Roman" w:eastAsia="Calibri" w:hAnsi="Times New Roman" w:cs="Times New Roman"/>
          <w:b/>
          <w:sz w:val="28"/>
          <w:szCs w:val="28"/>
        </w:rPr>
        <w:t xml:space="preserve">           Аннотация «</w:t>
      </w:r>
      <w:r w:rsidR="00CF2413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CF2413" w:rsidRPr="00CF2413">
        <w:rPr>
          <w:rFonts w:ascii="Times New Roman" w:eastAsia="Calibri" w:hAnsi="Times New Roman" w:cs="Times New Roman"/>
          <w:b/>
          <w:sz w:val="28"/>
          <w:szCs w:val="28"/>
        </w:rPr>
        <w:t>знакомление с окружающим миром</w:t>
      </w:r>
      <w:r w:rsidR="006F5B7D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CF2413">
        <w:rPr>
          <w:rFonts w:ascii="Times New Roman" w:eastAsia="Calibri" w:hAnsi="Times New Roman" w:cs="Times New Roman"/>
          <w:b/>
          <w:sz w:val="28"/>
          <w:szCs w:val="28"/>
        </w:rPr>
        <w:t xml:space="preserve">4 </w:t>
      </w:r>
      <w:r w:rsidRPr="00203CDC">
        <w:rPr>
          <w:rFonts w:ascii="Times New Roman" w:eastAsia="Calibri" w:hAnsi="Times New Roman" w:cs="Times New Roman"/>
          <w:b/>
          <w:sz w:val="28"/>
          <w:szCs w:val="28"/>
        </w:rPr>
        <w:t>класс</w:t>
      </w:r>
      <w:r w:rsidR="00CF2413">
        <w:rPr>
          <w:rFonts w:ascii="Times New Roman" w:eastAsia="Calibri" w:hAnsi="Times New Roman" w:cs="Times New Roman"/>
          <w:b/>
          <w:sz w:val="28"/>
          <w:szCs w:val="28"/>
        </w:rPr>
        <w:t xml:space="preserve"> (вариант 2.3)</w:t>
      </w:r>
    </w:p>
    <w:tbl>
      <w:tblPr>
        <w:tblStyle w:val="1"/>
        <w:tblW w:w="0" w:type="auto"/>
        <w:tblInd w:w="-601" w:type="dxa"/>
        <w:tblLook w:val="04A0" w:firstRow="1" w:lastRow="0" w:firstColumn="1" w:lastColumn="0" w:noHBand="0" w:noVBand="1"/>
      </w:tblPr>
      <w:tblGrid>
        <w:gridCol w:w="2114"/>
        <w:gridCol w:w="7832"/>
      </w:tblGrid>
      <w:tr w:rsidR="00203CDC" w:rsidRPr="00203CDC" w:rsidTr="00CF2413">
        <w:tc>
          <w:tcPr>
            <w:tcW w:w="2114" w:type="dxa"/>
          </w:tcPr>
          <w:p w:rsidR="00203CDC" w:rsidRPr="00203CDC" w:rsidRDefault="00203CDC" w:rsidP="00203CDC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03CD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7832" w:type="dxa"/>
          </w:tcPr>
          <w:p w:rsidR="00203CDC" w:rsidRPr="00203CDC" w:rsidRDefault="00CF2413" w:rsidP="0081711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9F05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  <w:r w:rsidR="009F05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8171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(2.3)</w:t>
            </w:r>
          </w:p>
        </w:tc>
      </w:tr>
      <w:tr w:rsidR="00203CDC" w:rsidRPr="00203CDC" w:rsidTr="00CF2413">
        <w:tc>
          <w:tcPr>
            <w:tcW w:w="2114" w:type="dxa"/>
          </w:tcPr>
          <w:p w:rsidR="00203CDC" w:rsidRPr="00203CDC" w:rsidRDefault="00203CDC" w:rsidP="00203CDC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03CD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Составитель</w:t>
            </w:r>
          </w:p>
        </w:tc>
        <w:tc>
          <w:tcPr>
            <w:tcW w:w="7832" w:type="dxa"/>
          </w:tcPr>
          <w:p w:rsidR="00203CDC" w:rsidRPr="00203CDC" w:rsidRDefault="00CF2413" w:rsidP="00203C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 учителей</w:t>
            </w:r>
          </w:p>
        </w:tc>
      </w:tr>
      <w:tr w:rsidR="00203CDC" w:rsidRPr="00203CDC" w:rsidTr="00CF2413">
        <w:tc>
          <w:tcPr>
            <w:tcW w:w="2114" w:type="dxa"/>
          </w:tcPr>
          <w:p w:rsidR="00203CDC" w:rsidRPr="00203CDC" w:rsidRDefault="00203CDC" w:rsidP="00203CDC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03CD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Цели  программы:</w:t>
            </w:r>
          </w:p>
        </w:tc>
        <w:tc>
          <w:tcPr>
            <w:tcW w:w="7832" w:type="dxa"/>
          </w:tcPr>
          <w:p w:rsidR="00CF2413" w:rsidRDefault="00CF2413" w:rsidP="00DB0F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CF2413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 детей целостного представления об окружающем мире, о месте в нем ребенка.</w:t>
            </w:r>
          </w:p>
          <w:p w:rsidR="00DB0F89" w:rsidRPr="00DB0F89" w:rsidRDefault="00DB0F89" w:rsidP="00DB0F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>- установление взаимосвязи предметов и явлений природы; показать влияние изменений в природе на труд человека;</w:t>
            </w:r>
          </w:p>
          <w:p w:rsidR="00DB0F89" w:rsidRPr="00DB0F89" w:rsidRDefault="00DB0F89" w:rsidP="00DB0F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формирование краеведческих умений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DB0F89" w:rsidRPr="00DB0F89" w:rsidRDefault="00DB0F89" w:rsidP="00DB0F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формирование начальных знаний о значении охраны </w:t>
            </w:r>
            <w:proofErr w:type="gramStart"/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>природы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знакомство</w:t>
            </w:r>
            <w:proofErr w:type="gramEnd"/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мероприятиями, проводимыми по охране природы в данной местности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203CDC" w:rsidRPr="00203CDC" w:rsidRDefault="00DB0F89" w:rsidP="00DB0F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формирование первоначальных гигиенических знаний, навыков личной и общественной гигиены.  </w:t>
            </w:r>
          </w:p>
        </w:tc>
      </w:tr>
      <w:tr w:rsidR="00203CDC" w:rsidRPr="00203CDC" w:rsidTr="00CF2413">
        <w:tc>
          <w:tcPr>
            <w:tcW w:w="2114" w:type="dxa"/>
          </w:tcPr>
          <w:p w:rsidR="00203CDC" w:rsidRPr="00203CDC" w:rsidRDefault="00203CDC" w:rsidP="00203CDC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03CD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Задачи</w:t>
            </w:r>
          </w:p>
        </w:tc>
        <w:tc>
          <w:tcPr>
            <w:tcW w:w="7832" w:type="dxa"/>
          </w:tcPr>
          <w:p w:rsidR="00203CDC" w:rsidRPr="00203CDC" w:rsidRDefault="00203CDC" w:rsidP="00203CDC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03C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</w:t>
            </w:r>
            <w:r w:rsidRPr="00203CD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Коррекционно-развивающие задачи:</w:t>
            </w:r>
          </w:p>
          <w:p w:rsidR="00DB0F89" w:rsidRPr="00DB0F89" w:rsidRDefault="00DB0F89" w:rsidP="00DB0F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>1.Ориентация педагогического процесса на преобразование всех сторон личности слабослышащего ребенка, коррекцию и воссоздание наиболее важных психических функций, их качеств и свойств.</w:t>
            </w:r>
          </w:p>
          <w:p w:rsidR="00DB0F89" w:rsidRPr="00DB0F89" w:rsidRDefault="00DB0F89" w:rsidP="00DB0F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2. Преодоление речевого недоразвития посредством специального обучения   языку (накопление словарного запаса, использование в речи математической терминологии).</w:t>
            </w:r>
          </w:p>
          <w:p w:rsidR="00DB0F89" w:rsidRPr="00DB0F89" w:rsidRDefault="00DB0F89" w:rsidP="00DB0F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3. Максимально расширение речевой практики, использование языкового материала в речи, в разных видах общения.</w:t>
            </w:r>
          </w:p>
          <w:p w:rsidR="00DB0F89" w:rsidRPr="00DB0F89" w:rsidRDefault="00DB0F89" w:rsidP="00DB0F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>4. Использование и коррекция в учебно-воспитательном процессе самостоятельно приобретенных учащимися речевых навыков, дальнейшее их развитие и обогащение.</w:t>
            </w:r>
          </w:p>
          <w:p w:rsidR="00DB0F89" w:rsidRPr="00DB0F89" w:rsidRDefault="00DB0F89" w:rsidP="00DB0F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>5. Стимулирование различными средствами, методами и формами работы    активного поведения учащихся, их собственной самостоятельной практической и умственной деятельности.</w:t>
            </w:r>
          </w:p>
          <w:p w:rsidR="00DB0F89" w:rsidRPr="00DB0F89" w:rsidRDefault="00DB0F89" w:rsidP="00DB0F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6. Учёт индивидуальных и характерологических особенностей детей, их природных задатков и способностей.</w:t>
            </w:r>
          </w:p>
          <w:p w:rsidR="00DB0F89" w:rsidRPr="00DB0F89" w:rsidRDefault="00DB0F89" w:rsidP="00DB0F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7.Обеспечение сенсорной базы учебного процесса как фактора, определяющего не только успешное формирование речи - главного звена учебного процесса, но и развитие, совер</w:t>
            </w:r>
            <w:bookmarkStart w:id="0" w:name="_GoBack"/>
            <w:bookmarkEnd w:id="0"/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>шенствование деятельности всех анализаторов.</w:t>
            </w:r>
          </w:p>
          <w:p w:rsidR="00DB0F89" w:rsidRPr="00DB0F89" w:rsidRDefault="00DB0F89" w:rsidP="00DB0F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8. Органическое единство в решении двух групп задач учебно-воспитательного процесса:</w:t>
            </w:r>
          </w:p>
          <w:p w:rsidR="00DB0F89" w:rsidRPr="00DB0F89" w:rsidRDefault="00DB0F89" w:rsidP="00DB0F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>-задач пропедевтического характера, решение которых способствует развитию детей, готовит их к сознательному овладению системой школьных знаний и навыков;</w:t>
            </w:r>
          </w:p>
          <w:p w:rsidR="00DB0F89" w:rsidRPr="00DB0F89" w:rsidRDefault="00DB0F89" w:rsidP="00DB0F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- общих задач учебного процесса.</w:t>
            </w:r>
          </w:p>
          <w:p w:rsidR="00203CDC" w:rsidRPr="00203CDC" w:rsidRDefault="00DB0F89" w:rsidP="00DB0F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9. Привлечение наглядно-действенных средств и приёмов, способствующих формированию представлений, понятий и требующих использования словесных способо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обозначения.</w:t>
            </w: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</w:p>
        </w:tc>
      </w:tr>
      <w:tr w:rsidR="00203CDC" w:rsidRPr="00203CDC" w:rsidTr="00CF2413">
        <w:tc>
          <w:tcPr>
            <w:tcW w:w="2114" w:type="dxa"/>
          </w:tcPr>
          <w:p w:rsidR="00203CDC" w:rsidRPr="00203CDC" w:rsidRDefault="00203CDC" w:rsidP="00203CDC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03CD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Учебно-методический комплекс:</w:t>
            </w:r>
          </w:p>
        </w:tc>
        <w:tc>
          <w:tcPr>
            <w:tcW w:w="7832" w:type="dxa"/>
          </w:tcPr>
          <w:p w:rsidR="00203CDC" w:rsidRPr="00203CDC" w:rsidRDefault="00CF2413" w:rsidP="00CF241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4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2 ч. [Н. Б. Матвеева, И. А. </w:t>
            </w:r>
            <w:proofErr w:type="spellStart"/>
            <w:r w:rsidRPr="00CF2413">
              <w:rPr>
                <w:rFonts w:ascii="Times New Roman" w:eastAsia="Calibri" w:hAnsi="Times New Roman" w:cs="Times New Roman"/>
                <w:sz w:val="24"/>
                <w:szCs w:val="24"/>
              </w:rPr>
              <w:t>Ярочкина</w:t>
            </w:r>
            <w:proofErr w:type="spellEnd"/>
            <w:r w:rsidRPr="00CF2413">
              <w:rPr>
                <w:rFonts w:ascii="Times New Roman" w:eastAsia="Calibri" w:hAnsi="Times New Roman" w:cs="Times New Roman"/>
                <w:sz w:val="24"/>
                <w:szCs w:val="24"/>
              </w:rPr>
              <w:t>, М. А. Попова и др.]. — М.: Просвещение; Плешакова А.А. Окружающий мир, Москва – «Просвещение» - 2020г.</w:t>
            </w:r>
          </w:p>
        </w:tc>
      </w:tr>
      <w:tr w:rsidR="00203CDC" w:rsidRPr="00203CDC" w:rsidTr="00CF2413">
        <w:tc>
          <w:tcPr>
            <w:tcW w:w="2114" w:type="dxa"/>
          </w:tcPr>
          <w:p w:rsidR="00203CDC" w:rsidRPr="00203CDC" w:rsidRDefault="00203CDC" w:rsidP="00203CDC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03CD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Количество</w:t>
            </w:r>
          </w:p>
          <w:p w:rsidR="00203CDC" w:rsidRPr="00203CDC" w:rsidRDefault="00203CDC" w:rsidP="00203CDC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03CD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часов</w:t>
            </w:r>
          </w:p>
        </w:tc>
        <w:tc>
          <w:tcPr>
            <w:tcW w:w="7832" w:type="dxa"/>
          </w:tcPr>
          <w:p w:rsidR="00203CDC" w:rsidRPr="00203CDC" w:rsidRDefault="00203CDC" w:rsidP="00DB0F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Рабочая программа рассчитана на </w:t>
            </w:r>
            <w:r w:rsidR="00DB0F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 часа</w:t>
            </w:r>
            <w:r w:rsidRPr="00203C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="00DB0F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203C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ч.\ </w:t>
            </w:r>
            <w:proofErr w:type="spellStart"/>
            <w:r w:rsidRPr="00203CDC">
              <w:rPr>
                <w:rFonts w:ascii="Times New Roman" w:eastAsia="Calibri" w:hAnsi="Times New Roman" w:cs="Times New Roman"/>
                <w:sz w:val="24"/>
                <w:szCs w:val="24"/>
              </w:rPr>
              <w:t>нед</w:t>
            </w:r>
            <w:proofErr w:type="spellEnd"/>
            <w:r w:rsidRPr="00203CDC">
              <w:rPr>
                <w:rFonts w:ascii="Times New Roman" w:eastAsia="Calibri" w:hAnsi="Times New Roman" w:cs="Times New Roman"/>
                <w:sz w:val="24"/>
                <w:szCs w:val="24"/>
              </w:rPr>
              <w:t>. (34 учебные недели).</w:t>
            </w:r>
          </w:p>
        </w:tc>
      </w:tr>
    </w:tbl>
    <w:p w:rsidR="00203CDC" w:rsidRPr="00203CDC" w:rsidRDefault="00203CDC" w:rsidP="00203CDC">
      <w:pPr>
        <w:spacing w:after="200" w:line="276" w:lineRule="auto"/>
        <w:rPr>
          <w:rFonts w:ascii="Times New Roman" w:eastAsia="Calibri" w:hAnsi="Times New Roman" w:cs="Times New Roman"/>
        </w:rPr>
      </w:pPr>
    </w:p>
    <w:sectPr w:rsidR="00203CDC" w:rsidRPr="00203CDC" w:rsidSect="0096307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E45"/>
    <w:rsid w:val="00203CDC"/>
    <w:rsid w:val="00233800"/>
    <w:rsid w:val="00341793"/>
    <w:rsid w:val="003C4359"/>
    <w:rsid w:val="00513489"/>
    <w:rsid w:val="006F5B7D"/>
    <w:rsid w:val="00817111"/>
    <w:rsid w:val="009F05E9"/>
    <w:rsid w:val="00AF34E2"/>
    <w:rsid w:val="00B20206"/>
    <w:rsid w:val="00B27E45"/>
    <w:rsid w:val="00C926A5"/>
    <w:rsid w:val="00CF2413"/>
    <w:rsid w:val="00DB0F89"/>
    <w:rsid w:val="00E0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C31CA-9754-483B-A5BA-AA385756F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03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203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dcterms:created xsi:type="dcterms:W3CDTF">2024-05-29T10:01:00Z</dcterms:created>
  <dcterms:modified xsi:type="dcterms:W3CDTF">2024-05-29T10:01:00Z</dcterms:modified>
</cp:coreProperties>
</file>