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29" w:rsidRDefault="003F2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C3729" w:rsidRPr="00CC3729">
        <w:rPr>
          <w:rFonts w:ascii="Times New Roman" w:hAnsi="Times New Roman" w:cs="Times New Roman"/>
          <w:b/>
          <w:sz w:val="28"/>
          <w:szCs w:val="28"/>
        </w:rPr>
        <w:t>Аннотация «Русский язык»</w:t>
      </w:r>
      <w:r w:rsidR="00301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00D">
        <w:rPr>
          <w:rFonts w:ascii="Times New Roman" w:hAnsi="Times New Roman" w:cs="Times New Roman"/>
          <w:b/>
          <w:sz w:val="28"/>
          <w:szCs w:val="28"/>
        </w:rPr>
        <w:t>4</w:t>
      </w:r>
      <w:r w:rsidR="003014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39200D">
        <w:rPr>
          <w:rFonts w:ascii="Times New Roman" w:hAnsi="Times New Roman" w:cs="Times New Roman"/>
          <w:b/>
          <w:sz w:val="28"/>
          <w:szCs w:val="28"/>
        </w:rPr>
        <w:t xml:space="preserve"> (вариант </w:t>
      </w:r>
      <w:r w:rsidR="00A71962">
        <w:rPr>
          <w:rFonts w:ascii="Times New Roman" w:hAnsi="Times New Roman" w:cs="Times New Roman"/>
          <w:b/>
          <w:sz w:val="28"/>
          <w:szCs w:val="28"/>
        </w:rPr>
        <w:t>1</w:t>
      </w:r>
      <w:r w:rsidR="0039200D">
        <w:rPr>
          <w:rFonts w:ascii="Times New Roman" w:hAnsi="Times New Roman" w:cs="Times New Roman"/>
          <w:b/>
          <w:sz w:val="28"/>
          <w:szCs w:val="28"/>
        </w:rPr>
        <w:t>.3)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841"/>
        <w:gridCol w:w="8247"/>
      </w:tblGrid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8247" w:type="dxa"/>
          </w:tcPr>
          <w:p w:rsidR="00CC3729" w:rsidRPr="009C617D" w:rsidRDefault="0039200D" w:rsidP="00A71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E6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E6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196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A719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.3)</w:t>
            </w: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8247" w:type="dxa"/>
          </w:tcPr>
          <w:p w:rsidR="00CC3729" w:rsidRPr="00CC3729" w:rsidRDefault="0039200D" w:rsidP="00CC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37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Цели программы</w:t>
            </w:r>
          </w:p>
        </w:tc>
        <w:tc>
          <w:tcPr>
            <w:tcW w:w="8247" w:type="dxa"/>
          </w:tcPr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элементарных навыков чтения и письма;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обучающихся с основными положениями науки о языке и формирование на этой основе знаково-символического восприятия и логического мышления;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коммуникативной компетенции обучающихся: </w:t>
            </w:r>
          </w:p>
          <w:p w:rsidR="0039200D" w:rsidRPr="0039200D" w:rsidRDefault="0039200D" w:rsidP="0039200D">
            <w:pPr>
              <w:pStyle w:val="a4"/>
              <w:numPr>
                <w:ilvl w:val="0"/>
                <w:numId w:val="4"/>
              </w:numPr>
              <w:ind w:left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и письменной речи, монологической и диалогической речи, а также навыков грамотного, безошибочного письма.</w:t>
            </w:r>
          </w:p>
          <w:p w:rsidR="0039200D" w:rsidRPr="009C617D" w:rsidRDefault="0039200D" w:rsidP="00392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3729" w:rsidRPr="009C617D" w:rsidRDefault="00CC3729" w:rsidP="009C6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729" w:rsidTr="0039200D">
        <w:tc>
          <w:tcPr>
            <w:tcW w:w="1841" w:type="dxa"/>
          </w:tcPr>
          <w:p w:rsidR="00CC3729" w:rsidRPr="00CC3729" w:rsidRDefault="00CC3729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8247" w:type="dxa"/>
          </w:tcPr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обучающимися с нарушением слуха грамотой;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обучающихся речевых умений и навыков (устно-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дактильная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устная, письменная формы речи);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 интеллектуальными нарушениями умения читать и понимать доступные по содержанию тексты, отвечающие уровню их общего и речевого развития;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использовать полученную информацию для решения 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–ориентированных задач;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 нарушением слуха устной и письменной коммуникации;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способностью пользоваться устной и письменной речью для решения соответствующих возрасту житейских задач; 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 нарушением слуха способности к словесному самовыражению на уровне, соответствующем их развитию в устно-дактильной, устной формах речи; 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вступать и поддерживать коммуникацию со взрослыми и сверстниками в знакомых ситуациях общения используя доступные вербальные и невербальные средства.</w:t>
            </w:r>
          </w:p>
          <w:p w:rsidR="0039200D" w:rsidRPr="0039200D" w:rsidRDefault="0039200D" w:rsidP="0039200D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воспринимать устную речь (устно-</w:t>
            </w:r>
            <w:proofErr w:type="spellStart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дактильно</w:t>
            </w:r>
            <w:proofErr w:type="spellEnd"/>
            <w:r w:rsidRP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устно, письменно) с использованием слуховых аппаратов, говорить достаточно внятно и естественно, реализуя свои произносительные возможности.</w:t>
            </w:r>
          </w:p>
          <w:p w:rsidR="00CC3729" w:rsidRPr="00427A7A" w:rsidRDefault="00427A7A" w:rsidP="00427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A7A" w:rsidTr="0039200D">
        <w:tc>
          <w:tcPr>
            <w:tcW w:w="1841" w:type="dxa"/>
          </w:tcPr>
          <w:p w:rsidR="00427A7A" w:rsidRPr="00026AF8" w:rsidRDefault="00026AF8" w:rsidP="00CC37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6A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8247" w:type="dxa"/>
          </w:tcPr>
          <w:p w:rsidR="00427A7A" w:rsidRDefault="00A57B2A" w:rsidP="003920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Якубовская Э.В., Коршунова Я.В. Русский язык. 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класс. 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2х частях 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М-Просвещение, 202</w:t>
            </w:r>
            <w:r w:rsid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5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39200D" w:rsidRPr="00A57B2A" w:rsidRDefault="0039200D" w:rsidP="003920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Якубовская Э.В.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тетрадь по р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ому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2х частях 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-Просвещение,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92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747B9" w:rsidTr="0039200D">
        <w:tc>
          <w:tcPr>
            <w:tcW w:w="1841" w:type="dxa"/>
          </w:tcPr>
          <w:p w:rsidR="00193EBB" w:rsidRPr="00193EBB" w:rsidRDefault="00193EBB" w:rsidP="00193EB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93E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</w:t>
            </w:r>
          </w:p>
          <w:p w:rsidR="003747B9" w:rsidRPr="00026AF8" w:rsidRDefault="00193EBB" w:rsidP="00193E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3E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247" w:type="dxa"/>
          </w:tcPr>
          <w:p w:rsidR="00193EBB" w:rsidRPr="005730A0" w:rsidRDefault="00193EBB" w:rsidP="00193E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рассчитана на </w:t>
            </w:r>
            <w:r w:rsidRPr="00573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920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  <w:r w:rsidRPr="00573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\ </w:t>
            </w:r>
            <w:r w:rsidR="00392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</w:t>
            </w:r>
            <w:proofErr w:type="spellStart"/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="001B697C"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193EBB" w:rsidRPr="005730A0" w:rsidRDefault="00193EBB" w:rsidP="00193E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47B9" w:rsidRPr="00026AF8" w:rsidRDefault="003747B9" w:rsidP="00193E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379E" w:rsidRPr="00CC3729" w:rsidRDefault="002F379E" w:rsidP="00CC3729">
      <w:pPr>
        <w:rPr>
          <w:rFonts w:ascii="Times New Roman" w:hAnsi="Times New Roman" w:cs="Times New Roman"/>
          <w:sz w:val="28"/>
          <w:szCs w:val="28"/>
        </w:rPr>
      </w:pPr>
    </w:p>
    <w:sectPr w:rsidR="002F379E" w:rsidRPr="00CC3729" w:rsidSect="00CC37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5012"/>
    <w:multiLevelType w:val="hybridMultilevel"/>
    <w:tmpl w:val="FFB68988"/>
    <w:styleLink w:val="List2271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157861"/>
    <w:multiLevelType w:val="hybridMultilevel"/>
    <w:tmpl w:val="54C6A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775E"/>
    <w:multiLevelType w:val="hybridMultilevel"/>
    <w:tmpl w:val="EE143E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C3EDF"/>
    <w:multiLevelType w:val="hybridMultilevel"/>
    <w:tmpl w:val="53BC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AE"/>
    <w:rsid w:val="00026AF8"/>
    <w:rsid w:val="000419C8"/>
    <w:rsid w:val="00131B92"/>
    <w:rsid w:val="00163173"/>
    <w:rsid w:val="00193EBB"/>
    <w:rsid w:val="00194D40"/>
    <w:rsid w:val="001B697C"/>
    <w:rsid w:val="0026240C"/>
    <w:rsid w:val="002B28CA"/>
    <w:rsid w:val="002F379E"/>
    <w:rsid w:val="003014EA"/>
    <w:rsid w:val="00317C65"/>
    <w:rsid w:val="003747B9"/>
    <w:rsid w:val="0039200D"/>
    <w:rsid w:val="003F2428"/>
    <w:rsid w:val="00427A7A"/>
    <w:rsid w:val="004507CE"/>
    <w:rsid w:val="005730A0"/>
    <w:rsid w:val="00821770"/>
    <w:rsid w:val="00835BF7"/>
    <w:rsid w:val="008638AE"/>
    <w:rsid w:val="009C617D"/>
    <w:rsid w:val="009D62DC"/>
    <w:rsid w:val="00A57B2A"/>
    <w:rsid w:val="00A71962"/>
    <w:rsid w:val="00CC3729"/>
    <w:rsid w:val="00EA658E"/>
    <w:rsid w:val="00F17248"/>
    <w:rsid w:val="00F95234"/>
    <w:rsid w:val="00F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298AF-475A-4E04-B4DA-83EB9309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3729"/>
    <w:pPr>
      <w:ind w:left="720"/>
      <w:contextualSpacing/>
    </w:pPr>
  </w:style>
  <w:style w:type="numbering" w:customStyle="1" w:styleId="List2271">
    <w:name w:val="List 2271"/>
    <w:basedOn w:val="a2"/>
    <w:rsid w:val="0039200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2024-05-29T10:42:00Z</dcterms:created>
  <dcterms:modified xsi:type="dcterms:W3CDTF">2024-05-29T10:42:00Z</dcterms:modified>
</cp:coreProperties>
</file>